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300" w:afterAutospacing="0" w:line="750" w:lineRule="atLeast"/>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b/>
          <w:bCs/>
          <w:i w:val="0"/>
          <w:iCs w:val="0"/>
          <w:caps w:val="0"/>
          <w:color w:val="CC3333"/>
          <w:spacing w:val="0"/>
          <w:sz w:val="45"/>
          <w:szCs w:val="45"/>
          <w:bdr w:val="none" w:color="auto" w:sz="0" w:space="0"/>
          <w:shd w:val="clear" w:fill="FFFFFF"/>
        </w:rPr>
        <w:t>中华人民共和国职业教育法</w:t>
      </w:r>
      <w:bookmarkStart w:id="0" w:name="_GoBack"/>
      <w:bookmarkEnd w:id="0"/>
    </w:p>
    <w:p>
      <w:pPr>
        <w:pStyle w:val="3"/>
        <w:keepNext w:val="0"/>
        <w:keepLines w:val="0"/>
        <w:widowControl/>
        <w:suppressLineNumbers w:val="0"/>
        <w:spacing w:before="225" w:beforeAutospacing="0" w:after="225" w:afterAutospacing="0" w:line="510" w:lineRule="atLeast"/>
        <w:ind w:left="0" w:right="0" w:firstLine="420"/>
        <w:jc w:val="left"/>
        <w:rPr>
          <w:rFonts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（1996年5月15日第八届全国人民代表大会常务委员会第十九次会议通过 2022年4月20日第十三届全国人民代表大会常务委员会第三十四次会议修订）</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b/>
          <w:bCs/>
          <w:i w:val="0"/>
          <w:iCs w:val="0"/>
          <w:caps w:val="0"/>
          <w:color w:val="666666"/>
          <w:spacing w:val="0"/>
          <w:sz w:val="24"/>
          <w:szCs w:val="24"/>
          <w:shd w:val="clear" w:fill="FFFFFF"/>
        </w:rPr>
        <w:t>目 录</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第一章 总 则</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第二章 职业教育体系</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第三章 职业教育的实施</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第四章 职业学校和职业培训机构</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第五章 职业教育的教师与受教育者</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第六章 职业教育的保障</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第七章 法律责任</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第八章 附 则</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b/>
          <w:bCs/>
          <w:i w:val="0"/>
          <w:iCs w:val="0"/>
          <w:caps w:val="0"/>
          <w:color w:val="666666"/>
          <w:spacing w:val="0"/>
          <w:sz w:val="24"/>
          <w:szCs w:val="24"/>
          <w:shd w:val="clear" w:fill="FFFFFF"/>
        </w:rPr>
        <w:t>第一章 总 则</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第一条 为了推动职业教育高质量发展，提高劳动者素质和技术技能水平，促进就业创业，建设教育强国、人力资源强国和技能型社会，推进社会主义现代化建设，根据宪法，制定本法。</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机关、事业单位对其工作人员实施的专门培训由法律、行政法规另行规定。</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第三条 职业教育是与普通教育具有同等重要地位的教育类型，是国民教育体系和人力资源开发的重要组成部分，是培养多样化人才、传承技术技能、促进就业创业的重要途径。</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第四条 职业教育必须坚持中国共产党的领导，坚持社会主义办学方向，贯彻国家的教育方针，坚持立德树人、德技并修，坚持产教融合、校企合作，坚持面向市场、促进就业，坚持面向实践、强化能力，坚持面向人人、因材施教。</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第五条 公民有依法接受职业教育的权利。</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第六条 职业教育实行政府统筹、分级管理、地方为主、行业指导、校企合作、社会参与。</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第七条 各级人民政府应当将发展职业教育纳入国民经济和社会发展规划，与促进就业创业和推动发展方式转变、产业结构调整、技术优化升级等整体部署、统筹实施。</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第八条 国务院建立职业教育工作协调机制，统筹协调全国职业教育工作。</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国务院教育行政部门负责职业教育工作的统筹规划、综合协调、宏观管理。国务院教育行政部门、人力资源社会保障行政部门和其他有关部门在国务院规定的职责范围内，分别负责有关的职业教育工作。</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省、自治区、直辖市人民政府应当加强对本行政区域内职业教育工作的领导，明确设区的市、县级人民政府职业教育具体工作职责，统筹协调职业教育发展，组织开展督导评估。</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县级以上地方人民政府有关部门应当加强沟通配合，共同推进职业教育工作。</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第九条 国家鼓励发展多种层次和形式的职业教育，推进多元办学，支持社会力量广泛、平等参与职业教育。</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国家发挥企业的重要办学主体作用，推动企业深度参与职业教育，鼓励企业举办高质量职业教育。</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有关行业主管部门、工会和中华职业教育社等群团组织、行业组织、企业、事业单位等应当依法履行实施职业教育的义务，参与、支持或者开展职业教育。</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第十条 国家采取措施，大力发展技工教育，全面提高产业工人素质。</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国家采取措施，支持举办面向农村的职业教育，组织开展农业技能培训、返乡创业就业培训和职业技能培训，培养高素质乡村振兴人才。</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国家采取措施，扶持革命老区、民族地区、边远地区、欠发达地区职业教育的发展。</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国家采取措施，组织各类转岗、再就业、失业人员以及特殊人群等接受各种形式的职业教育，扶持残疾人职业教育的发展。</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国家保障妇女平等接受职业教育的权利。</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第十一条 实施职业教育应当根据经济社会发展需要，结合职业分类、职业标准、职业发展需求，制定教育标准或者培训方案，实行学历证书及其他学业证书、培训证书、职业资格证书和职业技能等级证书制度。</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国家实行劳动者在就业前或者上岗前接受必要的职业教育的制度。</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第十二条 国家采取措施，提高技术技能人才的社会地位和待遇，弘扬劳动光荣、技能宝贵、创造伟大的时代风尚。</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国家对在职业教育工作中做出显著成绩的单位和个人按照有关规定给予表彰、奖励。</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每年5月的第二周为职业教育活动周。</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第十三条 国家鼓励职业教育领域的对外交流与合作，支持引进境外优质资源发展职业教育，鼓励有条件的职业教育机构赴境外办学，支持开展多种形式的职业教育学习成果互认。</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b/>
          <w:bCs/>
          <w:i w:val="0"/>
          <w:iCs w:val="0"/>
          <w:caps w:val="0"/>
          <w:color w:val="666666"/>
          <w:spacing w:val="0"/>
          <w:sz w:val="24"/>
          <w:szCs w:val="24"/>
          <w:shd w:val="clear" w:fill="FFFFFF"/>
        </w:rPr>
        <w:t>第二章 职业教育体系</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第十四条 国家建立健全适应经济社会发展需要，产教深度融合，职业学校教育和职业培训并重，职业教育与普通教育相互融通，不同层次职业教育有效贯通，服务全民终身学习的现代职业教育体系。</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国家优化教育结构，科学配置教育资源，在义务教育后的不同阶段因地制宜、统筹推进职业教育与普通教育协调发展。</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第十五条 职业学校教育分为中等职业学校教育、高等职业学校教育。</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中等职业学校教育由高级中等教育层次的中等职业学校（含技工学校）实施。</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高等职业学校教育由专科、本科及以上教育层次的高等职业学校和普通高等学校实施。根据高等职业学校设置制度规定，将符合条件的技师学院纳入高等职业学校序列。</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其他学校、教育机构或者符合条件的企业、行业组织按照教育行政部门的统筹规划，可以实施相应层次的职业学校教育或者提供纳入人才培养方案的学分课程。</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第十六条 职业培训包括就业前培训、在职培训、再就业培训及其他职业性培训，可以根据实际情况分级分类实施。</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职业培训可以由相应的职业培训机构、职业学校实施。</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其他学校或者教育机构以及企业、社会组织可以根据办学能力、社会需求，依法开展面向社会的、多种形式的职业培训。</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第十七条 国家建立健全各级各类学校教育与职业培训学分、资历以及其他学习成果的认证、积累和转换机制，推进职业教育国家学分银行建设，促进职业教育与普通教育的学习成果融通、互认。</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军队职业技能等级纳入国家职业资格认证和职业技能等级评价体系。</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国家采取措施，支持残疾人教育机构、职业学校、职业培训机构及其他教育机构开展或者联合开展残疾人职业教育。</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从事残疾人职业教育的特殊教育教师按照规定享受特殊教育津贴。</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b/>
          <w:bCs/>
          <w:i w:val="0"/>
          <w:iCs w:val="0"/>
          <w:caps w:val="0"/>
          <w:color w:val="666666"/>
          <w:spacing w:val="0"/>
          <w:sz w:val="24"/>
          <w:szCs w:val="24"/>
          <w:shd w:val="clear" w:fill="FFFFFF"/>
        </w:rPr>
        <w:t>第三章 职业教育的实施</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第二十条 国务院教育行政部门会同有关部门根据经济社会发展需要和职业教育特点，组织制定、修订职业教育专业目录，完善职业教育教学等标准，宏观管理指导职业学校教材建设。</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第二十一条 县级以上地方人民政府应当举办或者参与举办发挥骨干和示范作用的职业学校、职业培训机构，对社会力量依法举办的职业学校和职业培训机构给予指导和扶持。</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国家根据产业布局和行业发展需要，采取措施，大力发展先进制造等产业需要的新兴专业，支持高水平职业学校、专业建设。</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国家采取措施，加快培养托育、护理、康养、家政等方面技术技能人才。</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第二十二条 县级人民政府可以根据县域经济社会发展的需要，设立职业教育中心学校，开展多种形式的职业教育，实施实用技术培训。</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教育行政部门可以委托职业教育中心学校承担教育教学指导、教育质量评价、教师培训等职业教育公共管理和服务工作。</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第二十三条 行业主管部门按照行业、产业人才需求加强对职业教育的指导，定期发布人才需求信息。</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第二十四条 企业应当根据本单位实际，有计划地对本单位的职工和准备招用的人员实施职业教育，并可以设置专职或者兼职实施职业教育的岗位。</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企业开展职业教育的情况应当纳入企业社会责任报告。</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第二十五条 企业可以利用资本、技术、知识、设施、设备、场地和管理等要素，举办或者联合举办职业学校、职业培训机构。</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第二十六条 国家鼓励、指导、支持企业和其他社会力量依法举办职业学校、职业培训机构。</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第二十八条 联合举办职业学校、职业培训机构的，举办者应当签订联合办学协议，约定各方权利义务。</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地方各级人民政府及行业主管部门支持社会力量依法参与联合办学，举办多种形式的职业学校、职业培训机构。</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行业主管部门、工会等群团组织、行业组织、企业、事业单位等委托学校、职业培训机构实施职业教育的，应当签订委托合同。</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企业与职业学校联合招收学生，以工学结合的方式进行学徒培养的，应当签订学徒培养协议。</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第三十二条 国家通过组织开展职业技能竞赛等活动，为技术技能人才提供展示技能、切磋技艺的平台，持续培养更多高素质技术技能人才、能工巧匠和大国工匠。</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b/>
          <w:bCs/>
          <w:i w:val="0"/>
          <w:iCs w:val="0"/>
          <w:caps w:val="0"/>
          <w:color w:val="666666"/>
          <w:spacing w:val="0"/>
          <w:sz w:val="24"/>
          <w:szCs w:val="24"/>
          <w:shd w:val="clear" w:fill="FFFFFF"/>
        </w:rPr>
        <w:t>第四章 职业学校和职业培训机构</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第三十三条 职业学校的设立，应当符合下列基本条件：</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（一）有组织机构和章程；</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（二）有合格的教师和管理人员；</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（三）有与所实施职业教育相适应、符合规定标准和安全要求的教学及实习实训场所、设施、设备以及课程体系、教育教学资源等；</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（四）有必备的办学资金和与办学规模相适应的稳定经费来源。</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专科层次高等职业学校设置的培养高端技术技能人才的部分专业，符合产教深度融合、办学特色鲜明、培养质量较高等条件的，经国务院教育行政部门审批，可以实施本科层次的职业教育。</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第三十四条 职业培训机构的设立，应当符合下列基本条件：</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（一）有组织机构和管理制度；</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（二）有与培训任务相适应的课程体系、教师或者其他授课人员、管理人员；</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（三）有与培训任务相适应、符合安全要求的场所、设施、设备；</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（四）有相应的经费。</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职业培训机构的设立、变更和终止，按照国家有关规定执行。</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校长全面负责本学校教学、科学研究和其他行政管理工作。校长通过校长办公会或者校务会议行使职权，依法接受监督。</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职业学校可以通过咨询、协商等多种形式，听取行业组织、企业、学校毕业生等方面代表的意见，发挥其参与学校建设、支持学校发展的作用。</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第三十六条 职业学校应当依法办学，依据章程自主管理。</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职业学校在办学中可以开展下列活动：</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（一）根据产业需求，依法自主设置专业；</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（二）基于职业教育标准制定人才培养方案，依法自主选用或者编写专业课程教材；</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（三）根据培养技术技能人才的需要，自主设置学习制度，安排教学过程；</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（四）在基本学制基础上，适当调整修业年限，实行弹性学习制度；</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（五）依法自主选聘专业课教师。</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第三十七条 国家建立符合职业教育特点的考试招生制度。</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中等职业学校可以按照国家有关规定，在有关专业实行与高等职业学校教育的贯通招生和培养。</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高等职业学校可以按照国家有关规定，采取文化素质与职业技能相结合的考核方式招收学生；对有突出贡献的技术技能人才，经考核合格，可以破格录取。</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省级以上人民政府教育行政部门会同同级人民政府有关部门建立职业教育统一招生平台，汇总发布实施职业教育的学校及其专业设置、招生情况等信息，提供查询、报考等服务。</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第三十八条 职业学校应当加强校风学风、师德师风建设，营造良好学习环境，保证教育教学质量。</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第三十九条 职业学校应当建立健全就业创业促进机制，采取多种形式为学生提供职业规划、职业体验、求职指导等就业创业服务，增强学生就业创业能力。</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第四十条 职业学校、职业培训机构实施职业教育应当注重产教融合，实行校企合作。</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职业学校、职业培训机构可以通过与行业组织、企业、事业单位等共同举办职业教育机构、组建职业教育集团、开展订单培养等多种形式进行合作。</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职业学校、职业培训机构实施前款规定的活动，符合国家有关规定的，享受相关税费优惠政策。</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第四十二条 职业学校按照规定的收费标准和办法，收取学费和其他必要费用；符合国家规定条件的，应当予以减免；不得以介绍工作、安排实习实训等名义违法收取费用。</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职业培训机构、职业学校面向社会开展培训的，按照国家有关规定收取费用。</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第四十三条 职业学校、职业培训机构应当建立健全教育质量评价制度，吸纳行业组织、企业等参与评价，并及时公开相关信息，接受教育督导和社会监督。</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职业教育质量评价应当突出就业导向，把受教育者的职业道德、技术技能水平、就业质量作为重要指标，引导职业学校培养高素质技术技能人才。</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有关部门应当按照各自职责，加强对职业学校、职业培训机构的监督管理。</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b/>
          <w:bCs/>
          <w:i w:val="0"/>
          <w:iCs w:val="0"/>
          <w:caps w:val="0"/>
          <w:color w:val="666666"/>
          <w:spacing w:val="0"/>
          <w:sz w:val="24"/>
          <w:szCs w:val="24"/>
          <w:shd w:val="clear" w:fill="FFFFFF"/>
        </w:rPr>
        <w:t>第五章 职业教育的教师与受教育者</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第四十四条 国家保障职业教育教师的权利，提高其专业素质与社会地位。</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县级以上人民政府及其有关部门应当将职业教育教师的培养培训工作纳入教师队伍建设规划，保证职业教育教师队伍适应职业教育发展的需要。</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第四十五条 国家建立健全职业教育教师培养培训体系。</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各级人民政府应当采取措施，加强职业教育教师专业化培养培训，鼓励设立专门的职业教育师范院校，支持高等学校设立相关专业，培养职业教育教师；鼓励行业组织、企业共同参与职业教育教师培养培训。</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产教融合型企业、规模以上企业应当安排一定比例的岗位，接纳职业学校、职业培训机构教师实践。</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第四十六条 国家建立健全符合职业教育特点和发展要求的职业学校教师岗位设置和职务（职称）评聘制度。</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职业学校的专业课教师（含实习指导教师）应当具有一定年限的相应工作经历或者实践经验，达到相应的技术技能水平。</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第四十七条 国家鼓励职业学校聘请技能大师、劳动模范、能工巧匠、非物质文化遗产代表性传承人等高技能人才，通过担任专职或者兼职专业课教师、设立工作室等方式，参与人才培养、技术开发、技能传承等工作。</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第四十八条 国家制定职业学校教职工配备基本标准。省、自治区、直辖市应当根据基本标准，制定本地区职业学校教职工配备标准。</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县级以上地方人民政府应当根据教职工配备标准、办学规模等，确定公办职业学校教职工人员规模，其中一定比例可以用于支持职业学校面向社会公开招聘专业技术人员、技能人才担任专职或者兼职教师。</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第四十九条 职业学校学生应当遵守法律、法规和学生行为规范，养成良好的职业道德、职业精神和行为习惯，努力学习，完成规定的学习任务，按照要求参加实习实训，掌握技术技能。</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职业学校学生的合法权益，受法律保护。</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学业证书、培训证书、职业资格证书和职业技能等级证书，按照国家有关规定，作为受教育者从业的凭证。</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接受职业培训取得的职业技能等级证书、培训证书等学习成果，经职业学校认定，可以转化为相应的学历教育学分；达到相应职业学校学业要求的，可以取得相应的学业证书。</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接受高等职业学校教育，学业水平达到国家规定的学位标准的，可以依法申请相应学位。</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第五十二条 国家建立对职业学校学生的奖励和资助制度，对特别优秀的学生进行奖励，对经济困难的学生提供资助，并向艰苦、特殊行业等专业学生适当倾斜。国家根据经济社会发展情况适时调整奖励和资助标准。</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国家支持企业、事业单位、社会组织及公民个人按照国家有关规定设立职业教育奖学金、助学金，奖励优秀学生，资助经济困难的学生。</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职业学校应当按照国家有关规定从事业收入或者学费收入中提取一定比例资金，用于奖励和资助学生。</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省、自治区、直辖市人民政府有关部门应当完善职业学校资助资金管理制度，规范资助资金管理使用。</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第五十三条 职业学校学生在升学、就业、职业发展等方面与同层次普通学校学生享有平等机会。</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高等职业学校和实施职业教育的普通高等学校应当在招生计划中确定相应比例或者采取单独考试办法，专门招收职业学校毕业生。</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b/>
          <w:bCs/>
          <w:i w:val="0"/>
          <w:iCs w:val="0"/>
          <w:caps w:val="0"/>
          <w:color w:val="666666"/>
          <w:spacing w:val="0"/>
          <w:sz w:val="24"/>
          <w:szCs w:val="24"/>
          <w:shd w:val="clear" w:fill="FFFFFF"/>
        </w:rPr>
        <w:t>第六章 职业教育的保障</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第五十四条 国家优化教育经费支出结构，使职业教育经费投入与职业教育发展需求相适应，鼓励通过多种渠道依法筹集发展职业教育的资金。</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第五十五条 各级人民政府应当按照事权和支出责任相适应的原则，根据职业教育办学规模、培养成本和办学质量等落实职业教育经费，并加强预算绩效管理，提高资金使用效益。</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民办职业学校举办者应当参照同层次职业学校生均经费标准，通过多种渠道筹措经费。</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财政专项安排、社会捐赠指定用于职业教育的经费，任何组织和个人不得挪用、克扣。</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第五十六条 地方各级人民政府安排地方教育附加等方面的经费，应当将其中可用于职业教育的资金统筹使用；发挥失业保险基金作用，支持职工提升职业技能。</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第五十七条 各级人民政府加大面向农村的职业教育投入，可以将农村科学技术开发、技术推广的经费适当用于农村职业培训。</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企业设立具备生产与教学功能的产教融合实习实训基地所发生的费用，可以参照职业学校享受相应的用地、公用事业费等优惠。</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第五十九条 国家鼓励金融机构通过提供金融服务支持发展职业教育。</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第六十条 国家鼓励企业、事业单位、社会组织及公民个人对职业教育捐资助学，鼓励境外的组织和个人对职业教育提供资助和捐赠。提供的资助和捐赠，必须用于职业教育。</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第六十一条 国家鼓励和支持开展职业教育的科学技术研究、教材和教学资源开发，推进职业教育资源跨区域、跨行业、跨部门共建共享。</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国家逐步建立反映职业教育特点和功能的信息统计和管理体系。</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县级以上人民政府及其有关部门应当建立健全职业教育服务和保障体系，组织、引导工会等群团组织、行业组织、企业、学校等开展职业教育研究、宣传推广、人才供需对接等活动。</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第六十二条 新闻媒体和职业教育有关方面应当积极开展职业教育公益宣传，弘扬技术技能人才成长成才典型事迹，营造人人努力成才、人人皆可成才、人人尽展其才的良好社会氛围。</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b/>
          <w:bCs/>
          <w:i w:val="0"/>
          <w:iCs w:val="0"/>
          <w:caps w:val="0"/>
          <w:color w:val="666666"/>
          <w:spacing w:val="0"/>
          <w:sz w:val="24"/>
          <w:szCs w:val="24"/>
          <w:shd w:val="clear" w:fill="FFFFFF"/>
        </w:rPr>
        <w:t>第七章 法律责任</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第六十三条 在职业教育活动中违反《中华人民共和国教育法》、《中华人民共和国劳动法》等有关法律规定的，依照有关法律的规定给予处罚。</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第六十六条 接纳职业学校和职业培训机构学生实习的单位违反本法规定，侵害学生休息休假、获得劳动安全卫生保护、参加相关保险、接受职业技能指导等权利的，依法承担相应的法律责任。</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第六十七条 教育行政部门、人力资源社会保障行政部门或者其他有关部门的工作人员违反本法规定，滥用职权、玩忽职守、徇私舞弊的，依法给予处分；构成犯罪的，依法追究刑事责任。</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b/>
          <w:bCs/>
          <w:i w:val="0"/>
          <w:iCs w:val="0"/>
          <w:caps w:val="0"/>
          <w:color w:val="666666"/>
          <w:spacing w:val="0"/>
          <w:sz w:val="24"/>
          <w:szCs w:val="24"/>
          <w:shd w:val="clear" w:fill="FFFFFF"/>
        </w:rPr>
        <w:t>第八章 附 则</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第六十八条 境外的组织和个人在境内举办职业学校、职业培训机构，适用本法；法律、行政法规另有规定的，从其规定。</w:t>
      </w:r>
    </w:p>
    <w:p>
      <w:pPr>
        <w:pStyle w:val="3"/>
        <w:keepNext w:val="0"/>
        <w:keepLines w:val="0"/>
        <w:widowControl/>
        <w:suppressLineNumbers w:val="0"/>
        <w:spacing w:before="225" w:beforeAutospacing="0" w:after="225" w:afterAutospacing="0" w:line="510" w:lineRule="atLeast"/>
        <w:ind w:left="0" w:right="0" w:firstLine="420"/>
        <w:jc w:val="lef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shd w:val="clear" w:fill="FFFFFF"/>
        </w:rPr>
        <w:t>第六十九条 本法自2022年5月1日起施行。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MWM0NDA3MzEyZGVlYTkwODY4NmM4MTg5YWRmM2EifQ=="/>
  </w:docVars>
  <w:rsids>
    <w:rsidRoot w:val="00000000"/>
    <w:rsid w:val="0202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2024-06-11T08:09:01Z</dcterms:created>
  <dc:creator>Administrator</dc:creator>
  <cp:lastModifiedBy>WPS_1666801002</cp:lastModifiedBy>
  <dcterms:modified xsi:type="dcterms:W3CDTF">2024-06-11T08:09:31Z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E3BB367CFCD049449C9FCB15E5FB0C50_12</vt:lpwstr>
  </property>
</Properties>
</file>